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FE" w:rsidRDefault="00CE5895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 w:rsidR="00A97801">
        <w:rPr>
          <w:rFonts w:ascii="Cambria" w:hAnsi="Cambria" w:cs="Arial"/>
          <w:sz w:val="20"/>
          <w:szCs w:val="20"/>
        </w:rPr>
        <w:t>dn</w:t>
      </w:r>
      <w:proofErr w:type="spellEnd"/>
      <w:r w:rsidR="00A97801">
        <w:rPr>
          <w:rFonts w:ascii="Cambria" w:hAnsi="Cambria" w:cs="Arial"/>
          <w:sz w:val="20"/>
          <w:szCs w:val="20"/>
        </w:rPr>
        <w:t>………………2020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992CFE" w:rsidRDefault="00CE5895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 xml:space="preserve">na zadanie </w:t>
      </w:r>
      <w:proofErr w:type="spellStart"/>
      <w:r>
        <w:rPr>
          <w:rFonts w:ascii="Cambria" w:hAnsi="Cambria" w:cs="Arial"/>
          <w:b w:val="0"/>
          <w:bCs w:val="0"/>
          <w:sz w:val="20"/>
          <w:szCs w:val="20"/>
        </w:rPr>
        <w:t>pn</w:t>
      </w:r>
      <w:proofErr w:type="spellEnd"/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  <w:r w:rsidRPr="00A97801">
        <w:rPr>
          <w:rFonts w:ascii="Cambria" w:hAnsi="Cambria" w:cs="Cambria"/>
          <w:b/>
          <w:bCs/>
          <w:sz w:val="22"/>
          <w:szCs w:val="22"/>
        </w:rPr>
        <w:t>Remont budynku dydaktyczno-warsztatowego szklarni wraz z budową wiaty gospodarczej przy Zespole Szkół Rolniczych w Cudzynowicach.</w:t>
      </w:r>
    </w:p>
    <w:p w:rsidR="00A97801" w:rsidRP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D3A6B" w:rsidRPr="00AF67AA" w:rsidRDefault="00CD3A6B" w:rsidP="00CD3A6B">
      <w:pPr>
        <w:jc w:val="center"/>
        <w:rPr>
          <w:rFonts w:ascii="Cambria" w:hAnsi="Cambria"/>
          <w:b/>
          <w:sz w:val="20"/>
          <w:szCs w:val="20"/>
        </w:rPr>
      </w:pP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92CFE" w:rsidRDefault="00CE5895">
            <w:pPr>
              <w:pStyle w:val="Standard"/>
              <w:spacing w:after="120" w:line="360" w:lineRule="auto"/>
              <w:jc w:val="both"/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 gwarancji przyjmuje się okres 60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lastRenderedPageBreak/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default" r:id="rId7"/>
      <w:footerReference w:type="default" r:id="rId8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95" w:rsidRDefault="00CE5895">
      <w:pPr>
        <w:rPr>
          <w:rFonts w:hint="eastAsia"/>
        </w:rPr>
      </w:pPr>
      <w:r>
        <w:separator/>
      </w:r>
    </w:p>
  </w:endnote>
  <w:end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95" w:rsidRDefault="00CE5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49"/>
      <w:gridCol w:w="2727"/>
    </w:tblGrid>
    <w:tr w:rsidR="008F29E9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8F29E9" w:rsidRPr="00FC403B" w:rsidRDefault="008F29E9" w:rsidP="008F29E9">
          <w:pPr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171E8B1B" wp14:editId="09CB5837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8F29E9" w:rsidRPr="00FC403B" w:rsidRDefault="008F29E9" w:rsidP="008F29E9">
          <w:pPr>
            <w:ind w:left="-66" w:right="2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5903DB72" wp14:editId="0406775D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8F29E9" w:rsidRPr="00FC403B" w:rsidRDefault="008F29E9" w:rsidP="008F29E9">
          <w:pPr>
            <w:ind w:left="1" w:right="25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071DE130" wp14:editId="20549CF8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8F29E9" w:rsidRPr="00FC403B" w:rsidRDefault="008F29E9" w:rsidP="008F29E9">
          <w:pPr>
            <w:jc w:val="right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6916A837" wp14:editId="254022D2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1C8" w:rsidRDefault="007121C8" w:rsidP="007121C8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ED3E56" w:rsidRDefault="00CE5895" w:rsidP="007121C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0547E4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E"/>
    <w:rsid w:val="000547E4"/>
    <w:rsid w:val="00681649"/>
    <w:rsid w:val="007121C8"/>
    <w:rsid w:val="008F29E9"/>
    <w:rsid w:val="00992CFE"/>
    <w:rsid w:val="00A97801"/>
    <w:rsid w:val="00CD3A6B"/>
    <w:rsid w:val="00CE5895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8</cp:revision>
  <cp:lastPrinted>2013-04-03T08:33:00Z</cp:lastPrinted>
  <dcterms:created xsi:type="dcterms:W3CDTF">2019-10-03T09:31:00Z</dcterms:created>
  <dcterms:modified xsi:type="dcterms:W3CDTF">2020-01-31T12:34:00Z</dcterms:modified>
</cp:coreProperties>
</file>